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62"/>
        <w:ind w:left="100" w:right="115" w:firstLine="719"/>
        <w:jc w:val="both"/>
      </w:pPr>
      <w:r>
        <w:rPr/>
        <w:t>На основу члана 22. став 1. тачка 3) и 20), чланова 52. и 60. Закона о електронским медијима („Службени гласник РС“ бр. 83/14 и 6/16 – др. закон),</w:t>
      </w:r>
    </w:p>
    <w:p>
      <w:pPr>
        <w:pStyle w:val="BodyText"/>
        <w:ind w:left="100" w:right="124" w:firstLine="719"/>
        <w:jc w:val="both"/>
      </w:pPr>
      <w:r>
        <w:rPr/>
        <w:t>Савет Регулаторног тела за електронске медије, на седници одржаној дана 24.05.2019. године, доноси</w:t>
      </w:r>
    </w:p>
    <w:p>
      <w:pPr>
        <w:pStyle w:val="BodyText"/>
        <w:spacing w:before="7"/>
      </w:pPr>
    </w:p>
    <w:p>
      <w:pPr>
        <w:pStyle w:val="Heading1"/>
        <w:ind w:left="967" w:right="981"/>
      </w:pPr>
      <w:r>
        <w:rPr/>
        <w:t>П</w:t>
      </w:r>
      <w:r>
        <w:rPr>
          <w:spacing w:val="2"/>
        </w:rPr>
        <w:t> </w:t>
      </w:r>
      <w:r>
        <w:rPr/>
        <w:t>Р E</w:t>
      </w:r>
      <w:r>
        <w:rPr>
          <w:spacing w:val="-2"/>
        </w:rPr>
        <w:t> </w:t>
      </w:r>
      <w:r>
        <w:rPr/>
        <w:t>П О Р</w:t>
      </w:r>
      <w:r>
        <w:rPr>
          <w:spacing w:val="-1"/>
        </w:rPr>
        <w:t> </w:t>
      </w:r>
      <w:r>
        <w:rPr/>
        <w:t>У</w:t>
      </w:r>
      <w:r>
        <w:rPr>
          <w:spacing w:val="1"/>
        </w:rPr>
        <w:t> </w:t>
      </w:r>
      <w:r>
        <w:rPr/>
        <w:t>К</w:t>
      </w:r>
      <w:r>
        <w:rPr>
          <w:spacing w:val="-2"/>
        </w:rPr>
        <w:t> </w:t>
      </w:r>
      <w:r>
        <w:rPr>
          <w:spacing w:val="-10"/>
        </w:rPr>
        <w:t>У</w:t>
      </w:r>
    </w:p>
    <w:p>
      <w:pPr>
        <w:spacing w:before="0"/>
        <w:ind w:left="967" w:right="981" w:firstLine="0"/>
        <w:jc w:val="center"/>
        <w:rPr>
          <w:b/>
          <w:sz w:val="24"/>
        </w:rPr>
      </w:pPr>
      <w:r>
        <w:rPr>
          <w:b/>
          <w:sz w:val="24"/>
        </w:rPr>
        <w:t>о</w:t>
      </w:r>
      <w:r>
        <w:rPr>
          <w:b/>
          <w:spacing w:val="-4"/>
          <w:sz w:val="24"/>
        </w:rPr>
        <w:t> </w:t>
      </w:r>
      <w:r>
        <w:rPr>
          <w:b/>
          <w:sz w:val="24"/>
        </w:rPr>
        <w:t>већој</w:t>
      </w:r>
      <w:r>
        <w:rPr>
          <w:b/>
          <w:spacing w:val="-2"/>
          <w:sz w:val="24"/>
        </w:rPr>
        <w:t> </w:t>
      </w:r>
      <w:r>
        <w:rPr>
          <w:b/>
          <w:sz w:val="24"/>
        </w:rPr>
        <w:t>доступности</w:t>
      </w:r>
      <w:r>
        <w:rPr>
          <w:b/>
          <w:spacing w:val="-1"/>
          <w:sz w:val="24"/>
        </w:rPr>
        <w:t> </w:t>
      </w:r>
      <w:r>
        <w:rPr>
          <w:b/>
          <w:sz w:val="24"/>
        </w:rPr>
        <w:t>програмских</w:t>
      </w:r>
      <w:r>
        <w:rPr>
          <w:b/>
          <w:spacing w:val="-1"/>
          <w:sz w:val="24"/>
        </w:rPr>
        <w:t> </w:t>
      </w:r>
      <w:r>
        <w:rPr>
          <w:b/>
          <w:sz w:val="24"/>
        </w:rPr>
        <w:t>садржаја</w:t>
      </w:r>
      <w:r>
        <w:rPr>
          <w:b/>
          <w:spacing w:val="1"/>
          <w:sz w:val="24"/>
        </w:rPr>
        <w:t> </w:t>
      </w:r>
      <w:r>
        <w:rPr>
          <w:b/>
          <w:sz w:val="24"/>
        </w:rPr>
        <w:t>особама</w:t>
      </w:r>
      <w:r>
        <w:rPr>
          <w:b/>
          <w:spacing w:val="-3"/>
          <w:sz w:val="24"/>
        </w:rPr>
        <w:t> </w:t>
      </w:r>
      <w:r>
        <w:rPr>
          <w:b/>
          <w:sz w:val="24"/>
        </w:rPr>
        <w:t>са</w:t>
      </w:r>
      <w:r>
        <w:rPr>
          <w:b/>
          <w:spacing w:val="-4"/>
          <w:sz w:val="24"/>
        </w:rPr>
        <w:t> </w:t>
      </w:r>
      <w:r>
        <w:rPr>
          <w:b/>
          <w:spacing w:val="-2"/>
          <w:sz w:val="24"/>
        </w:rPr>
        <w:t>инвалидитетом</w:t>
      </w:r>
    </w:p>
    <w:p>
      <w:pPr>
        <w:pStyle w:val="BodyText"/>
        <w:rPr>
          <w:b/>
          <w:sz w:val="26"/>
        </w:rPr>
      </w:pPr>
    </w:p>
    <w:p>
      <w:pPr>
        <w:pStyle w:val="BodyText"/>
        <w:spacing w:before="4"/>
        <w:rPr>
          <w:b/>
          <w:sz w:val="21"/>
        </w:rPr>
      </w:pPr>
    </w:p>
    <w:p>
      <w:pPr>
        <w:pStyle w:val="BodyText"/>
        <w:ind w:left="1510" w:right="1528"/>
        <w:jc w:val="center"/>
      </w:pPr>
      <w:r>
        <w:rPr/>
        <w:t>Члан</w:t>
      </w:r>
      <w:r>
        <w:rPr>
          <w:spacing w:val="2"/>
        </w:rPr>
        <w:t> </w:t>
      </w:r>
      <w:r>
        <w:rPr>
          <w:spacing w:val="-5"/>
        </w:rPr>
        <w:t>1.</w:t>
      </w:r>
    </w:p>
    <w:p>
      <w:pPr>
        <w:pStyle w:val="BodyText"/>
        <w:spacing w:before="1"/>
      </w:pPr>
    </w:p>
    <w:p>
      <w:pPr>
        <w:pStyle w:val="BodyText"/>
        <w:ind w:left="100" w:right="112" w:firstLine="719"/>
        <w:jc w:val="both"/>
      </w:pPr>
      <w:r>
        <w:rPr/>
        <w:t>Овом препоруком се тежи унапређењу чињења доступним програма и садржаја пружаоца медијских услуга, односно пружања аудио-визуелних медијских услуга особама оштећеног слуха (у даљем тексту: глуви), односно вида (у даљем тексту: слепи), као и особама са интелектуалном ометеношћу и успостављању јединствене праксе ради унапређења начина пружања тих услуга, како би се обезбедило побољшање остваривања њихових права у јавном информисању, као и њихово веће присуство у медијима и повећање свести о потребама особа са инвалидитетом и уважавање различитости и повећање толеранције у друштву.</w:t>
      </w:r>
    </w:p>
    <w:p>
      <w:pPr>
        <w:pStyle w:val="BodyText"/>
        <w:spacing w:before="7"/>
      </w:pPr>
    </w:p>
    <w:p>
      <w:pPr>
        <w:pStyle w:val="Heading1"/>
      </w:pPr>
      <w:r>
        <w:rPr/>
        <w:t>Значење </w:t>
      </w:r>
      <w:r>
        <w:rPr>
          <w:spacing w:val="-2"/>
        </w:rPr>
        <w:t>израза</w:t>
      </w:r>
    </w:p>
    <w:p>
      <w:pPr>
        <w:pStyle w:val="BodyText"/>
        <w:spacing w:before="5"/>
        <w:rPr>
          <w:b/>
          <w:sz w:val="23"/>
        </w:rPr>
      </w:pPr>
    </w:p>
    <w:p>
      <w:pPr>
        <w:pStyle w:val="BodyText"/>
        <w:ind w:left="1510" w:right="1528"/>
        <w:jc w:val="center"/>
      </w:pPr>
      <w:r>
        <w:rPr/>
        <w:t>Члан</w:t>
      </w:r>
      <w:r>
        <w:rPr>
          <w:spacing w:val="2"/>
        </w:rPr>
        <w:t> </w:t>
      </w:r>
      <w:r>
        <w:rPr>
          <w:spacing w:val="-5"/>
        </w:rPr>
        <w:t>2.</w:t>
      </w:r>
    </w:p>
    <w:p>
      <w:pPr>
        <w:pStyle w:val="BodyText"/>
      </w:pPr>
    </w:p>
    <w:p>
      <w:pPr>
        <w:pStyle w:val="BodyText"/>
        <w:ind w:left="100" w:right="123" w:firstLine="719"/>
        <w:jc w:val="both"/>
      </w:pPr>
      <w:r>
        <w:rPr/>
        <w:t>Отворени или скривени титлови су натписи на екрану којима се у текстуалном облику изражава емитовани говор или други звук програмског садржаја и који су у највећој мери синхронизовани са емитованим звуком.</w:t>
      </w:r>
    </w:p>
    <w:p>
      <w:pPr>
        <w:pStyle w:val="BodyText"/>
      </w:pPr>
    </w:p>
    <w:p>
      <w:pPr>
        <w:pStyle w:val="BodyText"/>
        <w:ind w:left="100" w:right="115" w:firstLine="719"/>
        <w:jc w:val="both"/>
      </w:pPr>
      <w:r>
        <w:rPr/>
        <w:t>Српски знаковни језик је природни облик комуникације глувих који има своја језичка својства (граматичке функције, фонологију, морфологију, синтаксу), а</w:t>
      </w:r>
      <w:r>
        <w:rPr>
          <w:spacing w:val="40"/>
        </w:rPr>
        <w:t> </w:t>
      </w:r>
      <w:r>
        <w:rPr/>
        <w:t>посредством кога тумач за знаковни језик интерпретира говорни језик или други звук програмског садржаја за гледаоце са оштећеним слухом (у даљем тексту: знаковни језик).</w:t>
      </w:r>
    </w:p>
    <w:p>
      <w:pPr>
        <w:pStyle w:val="BodyText"/>
      </w:pPr>
    </w:p>
    <w:p>
      <w:pPr>
        <w:pStyle w:val="BodyText"/>
        <w:ind w:left="100" w:right="114" w:firstLine="719"/>
        <w:jc w:val="both"/>
      </w:pPr>
      <w:r>
        <w:rPr/>
        <w:t>Отворени или скривени звучни опис садржаја (аудио-дескрипција) је наративни опис програмског</w:t>
      </w:r>
      <w:r>
        <w:rPr>
          <w:spacing w:val="-1"/>
        </w:rPr>
        <w:t> </w:t>
      </w:r>
      <w:r>
        <w:rPr/>
        <w:t>садржаја уз</w:t>
      </w:r>
      <w:r>
        <w:rPr>
          <w:spacing w:val="-3"/>
        </w:rPr>
        <w:t> </w:t>
      </w:r>
      <w:r>
        <w:rPr/>
        <w:t>који</w:t>
      </w:r>
      <w:r>
        <w:rPr>
          <w:spacing w:val="-3"/>
        </w:rPr>
        <w:t> </w:t>
      </w:r>
      <w:r>
        <w:rPr/>
        <w:t>се чини</w:t>
      </w:r>
      <w:r>
        <w:rPr>
          <w:spacing w:val="-3"/>
        </w:rPr>
        <w:t> </w:t>
      </w:r>
      <w:r>
        <w:rPr/>
        <w:t>доступним, и</w:t>
      </w:r>
      <w:r>
        <w:rPr>
          <w:spacing w:val="-3"/>
        </w:rPr>
        <w:t> </w:t>
      </w:r>
      <w:r>
        <w:rPr/>
        <w:t>то</w:t>
      </w:r>
      <w:r>
        <w:rPr>
          <w:spacing w:val="-1"/>
        </w:rPr>
        <w:t> </w:t>
      </w:r>
      <w:r>
        <w:rPr/>
        <w:t>његових важних</w:t>
      </w:r>
      <w:r>
        <w:rPr>
          <w:spacing w:val="-1"/>
        </w:rPr>
        <w:t> </w:t>
      </w:r>
      <w:r>
        <w:rPr/>
        <w:t>делова (место догађања, окружење, боје, изрази лица и покрети ликова и др.) које слепи не би могли опазити или разумети посредством редовних звукова садржаја.</w:t>
      </w:r>
    </w:p>
    <w:p>
      <w:pPr>
        <w:pStyle w:val="BodyText"/>
        <w:spacing w:before="1"/>
      </w:pPr>
    </w:p>
    <w:p>
      <w:pPr>
        <w:pStyle w:val="BodyText"/>
        <w:ind w:left="100" w:right="115" w:firstLine="719"/>
        <w:jc w:val="both"/>
      </w:pPr>
      <w:r>
        <w:rPr/>
        <w:t>Jезик прилагођен особама са интелектуалном ометеношћу je облик комуникације којим се путем коришћења знакова и симбола утврђених неким од признатих стандарда (попут MAKATON, PECS</w:t>
      </w:r>
      <w:r>
        <w:rPr/>
        <w:t> и</w:t>
      </w:r>
      <w:r>
        <w:rPr/>
        <w:t> других),</w:t>
      </w:r>
      <w:r>
        <w:rPr/>
        <w:t> олакшава</w:t>
      </w:r>
      <w:r>
        <w:rPr/>
        <w:t> комуникација</w:t>
      </w:r>
      <w:r>
        <w:rPr/>
        <w:t> деци</w:t>
      </w:r>
      <w:r>
        <w:rPr/>
        <w:t> и</w:t>
      </w:r>
      <w:r>
        <w:rPr/>
        <w:t> одраслима</w:t>
      </w:r>
      <w:r>
        <w:rPr/>
        <w:t> са интелектуалном ометеношћу.</w:t>
      </w:r>
    </w:p>
    <w:p>
      <w:pPr>
        <w:spacing w:after="0"/>
        <w:jc w:val="both"/>
        <w:sectPr>
          <w:footerReference w:type="default" r:id="rId5"/>
          <w:type w:val="continuous"/>
          <w:pgSz w:w="12240" w:h="15840"/>
          <w:pgMar w:footer="1070" w:header="0" w:top="1820" w:bottom="1260" w:left="1340" w:right="1320"/>
          <w:pgNumType w:start="1"/>
        </w:sectPr>
      </w:pPr>
    </w:p>
    <w:p>
      <w:pPr>
        <w:pStyle w:val="BodyText"/>
        <w:spacing w:before="69"/>
        <w:ind w:left="100" w:firstLine="719"/>
      </w:pPr>
      <w:r>
        <w:rPr>
          <w:u w:val="single"/>
        </w:rPr>
        <w:t>Начин</w:t>
      </w:r>
      <w:r>
        <w:rPr>
          <w:spacing w:val="40"/>
          <w:u w:val="single"/>
        </w:rPr>
        <w:t> </w:t>
      </w:r>
      <w:r>
        <w:rPr>
          <w:u w:val="single"/>
        </w:rPr>
        <w:t>коришћења</w:t>
      </w:r>
      <w:r>
        <w:rPr>
          <w:spacing w:val="40"/>
          <w:u w:val="single"/>
        </w:rPr>
        <w:t> </w:t>
      </w:r>
      <w:r>
        <w:rPr>
          <w:u w:val="single"/>
        </w:rPr>
        <w:t>тилова,</w:t>
      </w:r>
      <w:r>
        <w:rPr>
          <w:spacing w:val="40"/>
          <w:u w:val="single"/>
        </w:rPr>
        <w:t> </w:t>
      </w:r>
      <w:r>
        <w:rPr>
          <w:u w:val="single"/>
        </w:rPr>
        <w:t>знаковног</w:t>
      </w:r>
      <w:r>
        <w:rPr>
          <w:spacing w:val="40"/>
          <w:u w:val="single"/>
        </w:rPr>
        <w:t> </w:t>
      </w:r>
      <w:r>
        <w:rPr>
          <w:u w:val="single"/>
        </w:rPr>
        <w:t>језика</w:t>
      </w:r>
      <w:r>
        <w:rPr>
          <w:spacing w:val="40"/>
          <w:u w:val="single"/>
        </w:rPr>
        <w:t> </w:t>
      </w:r>
      <w:r>
        <w:rPr>
          <w:u w:val="single"/>
        </w:rPr>
        <w:t>регулисан</w:t>
      </w:r>
      <w:r>
        <w:rPr>
          <w:spacing w:val="40"/>
          <w:u w:val="single"/>
        </w:rPr>
        <w:t> </w:t>
      </w:r>
      <w:r>
        <w:rPr>
          <w:u w:val="single"/>
        </w:rPr>
        <w:t>је</w:t>
      </w:r>
      <w:r>
        <w:rPr>
          <w:spacing w:val="40"/>
          <w:u w:val="single"/>
        </w:rPr>
        <w:t> </w:t>
      </w:r>
      <w:r>
        <w:rPr>
          <w:u w:val="single"/>
        </w:rPr>
        <w:t>Препоруком</w:t>
      </w:r>
      <w:r>
        <w:rPr>
          <w:spacing w:val="40"/>
          <w:u w:val="single"/>
        </w:rPr>
        <w:t> </w:t>
      </w:r>
      <w:r>
        <w:rPr>
          <w:u w:val="single"/>
        </w:rPr>
        <w:t>о</w:t>
      </w:r>
      <w:r>
        <w:rPr>
          <w:spacing w:val="40"/>
          <w:u w:val="single"/>
        </w:rPr>
        <w:t> </w:t>
      </w:r>
      <w:r>
        <w:rPr>
          <w:u w:val="single"/>
        </w:rPr>
        <w:t>начину</w:t>
      </w:r>
      <w:r>
        <w:rPr/>
        <w:t> </w:t>
      </w:r>
      <w:r>
        <w:rPr>
          <w:u w:val="single"/>
        </w:rPr>
        <w:t>коришћена титлова и знаковног језика.</w:t>
      </w:r>
    </w:p>
    <w:p>
      <w:pPr>
        <w:pStyle w:val="BodyText"/>
        <w:spacing w:before="3"/>
        <w:rPr>
          <w:sz w:val="16"/>
        </w:rPr>
      </w:pPr>
    </w:p>
    <w:p>
      <w:pPr>
        <w:pStyle w:val="BodyText"/>
        <w:spacing w:before="90"/>
        <w:ind w:left="100" w:right="117" w:firstLine="719"/>
        <w:jc w:val="both"/>
      </w:pPr>
      <w:r>
        <w:rPr/>
        <w:t>Изрази који се у овој препоруци користе у вези са врстама програмских садржаја имају значење које је ближе одређено Правилником о минималним условима за пружање медијске услуге и критеријумима за одлучивање у поступку издавања дозволе за пружање медијске услуге на основу спроведеног јавног конкурса („Службени гласник РС“ бр. </w:t>
      </w:r>
      <w:r>
        <w:rPr>
          <w:spacing w:val="-2"/>
        </w:rPr>
        <w:t>46/16).</w:t>
      </w:r>
    </w:p>
    <w:p>
      <w:pPr>
        <w:pStyle w:val="BodyText"/>
        <w:spacing w:before="7"/>
      </w:pPr>
    </w:p>
    <w:p>
      <w:pPr>
        <w:pStyle w:val="Heading1"/>
        <w:ind w:right="1526"/>
      </w:pPr>
      <w:r>
        <w:rPr/>
        <w:t>Доступност</w:t>
      </w:r>
      <w:r>
        <w:rPr>
          <w:spacing w:val="-8"/>
        </w:rPr>
        <w:t> </w:t>
      </w:r>
      <w:r>
        <w:rPr/>
        <w:t>програмских</w:t>
      </w:r>
      <w:r>
        <w:rPr>
          <w:spacing w:val="-8"/>
        </w:rPr>
        <w:t> </w:t>
      </w:r>
      <w:r>
        <w:rPr/>
        <w:t>садржаја</w:t>
      </w:r>
      <w:r>
        <w:rPr>
          <w:spacing w:val="-6"/>
        </w:rPr>
        <w:t> </w:t>
      </w:r>
      <w:r>
        <w:rPr/>
        <w:t>глувима</w:t>
      </w:r>
      <w:r>
        <w:rPr>
          <w:spacing w:val="-8"/>
        </w:rPr>
        <w:t> </w:t>
      </w:r>
      <w:r>
        <w:rPr/>
        <w:t>у</w:t>
      </w:r>
      <w:r>
        <w:rPr>
          <w:spacing w:val="-10"/>
        </w:rPr>
        <w:t> </w:t>
      </w:r>
      <w:r>
        <w:rPr/>
        <w:t>јавним медијским сервисима</w:t>
      </w:r>
    </w:p>
    <w:p>
      <w:pPr>
        <w:pStyle w:val="BodyText"/>
        <w:spacing w:before="4"/>
        <w:rPr>
          <w:b/>
          <w:sz w:val="23"/>
        </w:rPr>
      </w:pPr>
    </w:p>
    <w:p>
      <w:pPr>
        <w:pStyle w:val="BodyText"/>
        <w:ind w:left="1510" w:right="1528"/>
        <w:jc w:val="center"/>
      </w:pPr>
      <w:r>
        <w:rPr/>
        <w:t>Члан</w:t>
      </w:r>
      <w:r>
        <w:rPr>
          <w:spacing w:val="2"/>
        </w:rPr>
        <w:t> </w:t>
      </w:r>
      <w:r>
        <w:rPr>
          <w:spacing w:val="-5"/>
        </w:rPr>
        <w:t>4.</w:t>
      </w:r>
    </w:p>
    <w:p>
      <w:pPr>
        <w:pStyle w:val="BodyText"/>
        <w:spacing w:before="1"/>
      </w:pPr>
    </w:p>
    <w:p>
      <w:pPr>
        <w:pStyle w:val="BodyText"/>
        <w:ind w:left="100" w:right="117" w:firstLine="719"/>
        <w:jc w:val="both"/>
      </w:pPr>
      <w:r>
        <w:rPr/>
        <w:t>Установама јавних медијских сервиса препоручује се да у оквиру својих телевизијских програма објављују програмске садржаје доступне глувима путем (отворених или скривених) титлова или знаковног језика, и то:</w:t>
      </w:r>
    </w:p>
    <w:p>
      <w:pPr>
        <w:pStyle w:val="ListParagraph"/>
        <w:numPr>
          <w:ilvl w:val="0"/>
          <w:numId w:val="1"/>
        </w:numPr>
        <w:tabs>
          <w:tab w:pos="1457" w:val="left" w:leader="none"/>
        </w:tabs>
        <w:spacing w:line="240" w:lineRule="auto" w:before="0" w:after="0"/>
        <w:ind w:left="100" w:right="117" w:firstLine="991"/>
        <w:jc w:val="both"/>
        <w:rPr>
          <w:sz w:val="24"/>
        </w:rPr>
      </w:pPr>
      <w:r>
        <w:rPr>
          <w:sz w:val="24"/>
        </w:rPr>
        <w:t>дневно најмање 15% таквих садржаја, укључујући у то време једну емисију вести</w:t>
      </w:r>
      <w:r>
        <w:rPr>
          <w:spacing w:val="40"/>
          <w:sz w:val="24"/>
        </w:rPr>
        <w:t> </w:t>
      </w:r>
      <w:r>
        <w:rPr>
          <w:sz w:val="24"/>
        </w:rPr>
        <w:t>и информативну емисију емитовану у времену од 18:00 до 23:00 сата, и</w:t>
      </w:r>
    </w:p>
    <w:p>
      <w:pPr>
        <w:pStyle w:val="ListParagraph"/>
        <w:numPr>
          <w:ilvl w:val="0"/>
          <w:numId w:val="1"/>
        </w:numPr>
        <w:tabs>
          <w:tab w:pos="1488" w:val="left" w:leader="none"/>
        </w:tabs>
        <w:spacing w:line="240" w:lineRule="auto" w:before="0" w:after="0"/>
        <w:ind w:left="100" w:right="115" w:firstLine="991"/>
        <w:jc w:val="both"/>
        <w:rPr>
          <w:sz w:val="24"/>
        </w:rPr>
      </w:pPr>
      <w:r>
        <w:rPr>
          <w:sz w:val="24"/>
        </w:rPr>
        <w:t>недељно</w:t>
      </w:r>
      <w:r>
        <w:rPr>
          <w:sz w:val="24"/>
        </w:rPr>
        <w:t> најмање</w:t>
      </w:r>
      <w:r>
        <w:rPr>
          <w:sz w:val="24"/>
        </w:rPr>
        <w:t> две</w:t>
      </w:r>
      <w:r>
        <w:rPr>
          <w:sz w:val="24"/>
        </w:rPr>
        <w:t> емисије</w:t>
      </w:r>
      <w:r>
        <w:rPr>
          <w:sz w:val="24"/>
        </w:rPr>
        <w:t> домаћег</w:t>
      </w:r>
      <w:r>
        <w:rPr>
          <w:sz w:val="24"/>
        </w:rPr>
        <w:t> филмског,</w:t>
      </w:r>
      <w:r>
        <w:rPr>
          <w:sz w:val="24"/>
        </w:rPr>
        <w:t> серијског</w:t>
      </w:r>
      <w:r>
        <w:rPr>
          <w:sz w:val="24"/>
        </w:rPr>
        <w:t> или</w:t>
      </w:r>
      <w:r>
        <w:rPr>
          <w:sz w:val="24"/>
        </w:rPr>
        <w:t> драмског програма</w:t>
      </w:r>
      <w:r>
        <w:rPr>
          <w:sz w:val="24"/>
        </w:rPr>
        <w:t> (у</w:t>
      </w:r>
      <w:r>
        <w:rPr>
          <w:sz w:val="24"/>
        </w:rPr>
        <w:t> даљем</w:t>
      </w:r>
      <w:r>
        <w:rPr>
          <w:sz w:val="24"/>
        </w:rPr>
        <w:t> тексту:</w:t>
      </w:r>
      <w:r>
        <w:rPr>
          <w:sz w:val="24"/>
        </w:rPr>
        <w:t> играни</w:t>
      </w:r>
      <w:r>
        <w:rPr>
          <w:sz w:val="24"/>
        </w:rPr>
        <w:t> програм),</w:t>
      </w:r>
      <w:r>
        <w:rPr>
          <w:sz w:val="24"/>
        </w:rPr>
        <w:t> једну</w:t>
      </w:r>
      <w:r>
        <w:rPr>
          <w:sz w:val="24"/>
        </w:rPr>
        <w:t> емисију</w:t>
      </w:r>
      <w:r>
        <w:rPr>
          <w:sz w:val="24"/>
        </w:rPr>
        <w:t> научно-образовног</w:t>
      </w:r>
      <w:r>
        <w:rPr>
          <w:sz w:val="24"/>
        </w:rPr>
        <w:t> или културно-уметничког</w:t>
      </w:r>
      <w:r>
        <w:rPr>
          <w:sz w:val="24"/>
        </w:rPr>
        <w:t> програма</w:t>
      </w:r>
      <w:r>
        <w:rPr>
          <w:sz w:val="24"/>
        </w:rPr>
        <w:t> и</w:t>
      </w:r>
      <w:r>
        <w:rPr>
          <w:sz w:val="24"/>
        </w:rPr>
        <w:t> једну</w:t>
      </w:r>
      <w:r>
        <w:rPr>
          <w:sz w:val="24"/>
        </w:rPr>
        <w:t> емисију</w:t>
      </w:r>
      <w:r>
        <w:rPr>
          <w:sz w:val="24"/>
        </w:rPr>
        <w:t> дечијег</w:t>
      </w:r>
      <w:r>
        <w:rPr>
          <w:sz w:val="24"/>
        </w:rPr>
        <w:t> програма</w:t>
      </w:r>
      <w:r>
        <w:rPr>
          <w:sz w:val="24"/>
        </w:rPr>
        <w:t> или</w:t>
      </w:r>
      <w:r>
        <w:rPr>
          <w:sz w:val="24"/>
        </w:rPr>
        <w:t> програма</w:t>
      </w:r>
      <w:r>
        <w:rPr>
          <w:sz w:val="24"/>
        </w:rPr>
        <w:t> за </w:t>
      </w:r>
      <w:r>
        <w:rPr>
          <w:spacing w:val="-2"/>
          <w:sz w:val="24"/>
        </w:rPr>
        <w:t>малолетнике.</w:t>
      </w:r>
    </w:p>
    <w:p>
      <w:pPr>
        <w:pStyle w:val="BodyText"/>
        <w:spacing w:before="7"/>
      </w:pPr>
    </w:p>
    <w:p>
      <w:pPr>
        <w:pStyle w:val="Heading1"/>
        <w:ind w:left="639" w:right="655"/>
      </w:pPr>
      <w:r>
        <w:rPr/>
        <w:t>Доступност</w:t>
      </w:r>
      <w:r>
        <w:rPr>
          <w:spacing w:val="-6"/>
        </w:rPr>
        <w:t> </w:t>
      </w:r>
      <w:r>
        <w:rPr/>
        <w:t>програмских</w:t>
      </w:r>
      <w:r>
        <w:rPr>
          <w:spacing w:val="-2"/>
        </w:rPr>
        <w:t> </w:t>
      </w:r>
      <w:r>
        <w:rPr/>
        <w:t>садржаја</w:t>
      </w:r>
      <w:r>
        <w:rPr>
          <w:spacing w:val="-4"/>
        </w:rPr>
        <w:t> </w:t>
      </w:r>
      <w:r>
        <w:rPr/>
        <w:t>глувима на</w:t>
      </w:r>
      <w:r>
        <w:rPr>
          <w:spacing w:val="-2"/>
        </w:rPr>
        <w:t> </w:t>
      </w:r>
      <w:r>
        <w:rPr/>
        <w:t>националном</w:t>
      </w:r>
      <w:r>
        <w:rPr>
          <w:spacing w:val="-3"/>
        </w:rPr>
        <w:t> </w:t>
      </w:r>
      <w:r>
        <w:rPr>
          <w:spacing w:val="-2"/>
        </w:rPr>
        <w:t>нивоу</w:t>
      </w:r>
    </w:p>
    <w:p>
      <w:pPr>
        <w:pStyle w:val="BodyText"/>
        <w:spacing w:before="5"/>
        <w:rPr>
          <w:b/>
          <w:sz w:val="23"/>
        </w:rPr>
      </w:pPr>
    </w:p>
    <w:p>
      <w:pPr>
        <w:pStyle w:val="BodyText"/>
        <w:ind w:left="4404"/>
        <w:jc w:val="both"/>
      </w:pPr>
      <w:r>
        <w:rPr/>
        <w:t>Члан</w:t>
      </w:r>
      <w:r>
        <w:rPr>
          <w:spacing w:val="2"/>
        </w:rPr>
        <w:t> </w:t>
      </w:r>
      <w:r>
        <w:rPr>
          <w:spacing w:val="-5"/>
        </w:rPr>
        <w:t>5.</w:t>
      </w:r>
    </w:p>
    <w:p>
      <w:pPr>
        <w:pStyle w:val="BodyText"/>
        <w:ind w:left="100" w:right="115" w:firstLine="719"/>
        <w:jc w:val="both"/>
      </w:pPr>
      <w:r>
        <w:rPr/>
        <w:t>Пружаоцу медијске услуге који је ималац дозволе за пружање медијске услуге на подручју целе Републике Србије (национални ниво), препоручује се да, у складу са својом програмском концепцијом и финансијским могућностима, у оквиру свог телевизијског програма објављује програмске садржаје доступне глувима путем (отворених или скривених) титлова или знаковног језика, и то:</w:t>
      </w:r>
    </w:p>
    <w:p>
      <w:pPr>
        <w:pStyle w:val="ListParagraph"/>
        <w:numPr>
          <w:ilvl w:val="1"/>
          <w:numId w:val="1"/>
        </w:numPr>
        <w:tabs>
          <w:tab w:pos="1627" w:val="left" w:leader="none"/>
        </w:tabs>
        <w:spacing w:line="240" w:lineRule="auto" w:before="0" w:after="0"/>
        <w:ind w:left="100" w:right="112" w:firstLine="1171"/>
        <w:jc w:val="both"/>
        <w:rPr>
          <w:sz w:val="24"/>
        </w:rPr>
      </w:pPr>
      <w:r>
        <w:rPr>
          <w:sz w:val="24"/>
        </w:rPr>
        <w:t>дневно најмање 10% таквих садржаја, укључујући у тај удео једну емисију вести емитовану у времену од 18:00 до 23:00 сата, и</w:t>
      </w:r>
    </w:p>
    <w:p>
      <w:pPr>
        <w:pStyle w:val="ListParagraph"/>
        <w:numPr>
          <w:ilvl w:val="1"/>
          <w:numId w:val="1"/>
        </w:numPr>
        <w:tabs>
          <w:tab w:pos="1615" w:val="left" w:leader="none"/>
        </w:tabs>
        <w:spacing w:line="240" w:lineRule="auto" w:before="0" w:after="0"/>
        <w:ind w:left="100" w:right="116" w:firstLine="1171"/>
        <w:jc w:val="both"/>
        <w:rPr>
          <w:sz w:val="24"/>
        </w:rPr>
      </w:pPr>
      <w:r>
        <w:rPr>
          <w:sz w:val="24"/>
        </w:rPr>
        <w:t>недељно најмање једну</w:t>
      </w:r>
      <w:r>
        <w:rPr>
          <w:spacing w:val="-2"/>
          <w:sz w:val="24"/>
        </w:rPr>
        <w:t> </w:t>
      </w:r>
      <w:r>
        <w:rPr>
          <w:sz w:val="24"/>
        </w:rPr>
        <w:t>емисију</w:t>
      </w:r>
      <w:r>
        <w:rPr>
          <w:spacing w:val="-2"/>
          <w:sz w:val="24"/>
        </w:rPr>
        <w:t> </w:t>
      </w:r>
      <w:r>
        <w:rPr>
          <w:sz w:val="24"/>
        </w:rPr>
        <w:t>актуелног информативног програма и</w:t>
      </w:r>
      <w:r>
        <w:rPr>
          <w:spacing w:val="-1"/>
          <w:sz w:val="24"/>
        </w:rPr>
        <w:t> </w:t>
      </w:r>
      <w:r>
        <w:rPr>
          <w:sz w:val="24"/>
        </w:rPr>
        <w:t>једну емисију играног програма.</w:t>
      </w:r>
    </w:p>
    <w:p>
      <w:pPr>
        <w:pStyle w:val="BodyText"/>
      </w:pPr>
    </w:p>
    <w:p>
      <w:pPr>
        <w:pStyle w:val="BodyText"/>
        <w:ind w:left="100" w:right="115" w:firstLine="991"/>
        <w:jc w:val="both"/>
      </w:pPr>
      <w:r>
        <w:rPr/>
        <w:t>Одредбе става 1. овог члана препоручују се и пружаоцима медијске услуге који су стекли право да услугу пружају путем друге електронске комуникационе мреже (кабловски, односно сателитски дистрибутивни систем или ИПТВ), чији број корисника услуге дистрибуције медијских садржаја прелази 1.000.000, као и на пружаоце медијских услуга који су имаоци дозволе за пружање медијске услуге на регионалном или локалном подручју, а повезани су у националну мрежу.</w:t>
      </w:r>
    </w:p>
    <w:p>
      <w:pPr>
        <w:spacing w:after="0"/>
        <w:jc w:val="both"/>
        <w:sectPr>
          <w:pgSz w:w="12240" w:h="15840"/>
          <w:pgMar w:header="0" w:footer="1070" w:top="1360" w:bottom="1260" w:left="1340" w:right="1320"/>
        </w:sectPr>
      </w:pPr>
    </w:p>
    <w:p>
      <w:pPr>
        <w:pStyle w:val="Heading1"/>
        <w:spacing w:before="76"/>
      </w:pPr>
      <w:r>
        <w:rPr/>
        <w:t>Доступност</w:t>
      </w:r>
      <w:r>
        <w:rPr>
          <w:spacing w:val="-9"/>
        </w:rPr>
        <w:t> </w:t>
      </w:r>
      <w:r>
        <w:rPr/>
        <w:t>програмских</w:t>
      </w:r>
      <w:r>
        <w:rPr>
          <w:spacing w:val="-8"/>
        </w:rPr>
        <w:t> </w:t>
      </w:r>
      <w:r>
        <w:rPr/>
        <w:t>садржаја</w:t>
      </w:r>
      <w:r>
        <w:rPr>
          <w:spacing w:val="-9"/>
        </w:rPr>
        <w:t> </w:t>
      </w:r>
      <w:r>
        <w:rPr/>
        <w:t>глувима</w:t>
      </w:r>
      <w:r>
        <w:rPr>
          <w:spacing w:val="-6"/>
        </w:rPr>
        <w:t> </w:t>
      </w:r>
      <w:r>
        <w:rPr/>
        <w:t>на</w:t>
      </w:r>
      <w:r>
        <w:rPr>
          <w:spacing w:val="-8"/>
        </w:rPr>
        <w:t> </w:t>
      </w:r>
      <w:r>
        <w:rPr/>
        <w:t>регионалном и локалном нивоу</w:t>
      </w:r>
    </w:p>
    <w:p>
      <w:pPr>
        <w:pStyle w:val="BodyText"/>
        <w:spacing w:before="5"/>
        <w:rPr>
          <w:b/>
          <w:sz w:val="23"/>
        </w:rPr>
      </w:pPr>
    </w:p>
    <w:p>
      <w:pPr>
        <w:pStyle w:val="BodyText"/>
        <w:ind w:left="1510" w:right="1528"/>
        <w:jc w:val="center"/>
      </w:pPr>
      <w:r>
        <w:rPr/>
        <w:t>Члан</w:t>
      </w:r>
      <w:r>
        <w:rPr>
          <w:spacing w:val="2"/>
        </w:rPr>
        <w:t> </w:t>
      </w:r>
      <w:r>
        <w:rPr>
          <w:spacing w:val="-5"/>
        </w:rPr>
        <w:t>6.</w:t>
      </w:r>
    </w:p>
    <w:p>
      <w:pPr>
        <w:pStyle w:val="BodyText"/>
      </w:pPr>
    </w:p>
    <w:p>
      <w:pPr>
        <w:pStyle w:val="BodyText"/>
        <w:ind w:left="100" w:right="117" w:firstLine="719"/>
        <w:jc w:val="both"/>
      </w:pPr>
      <w:r>
        <w:rPr/>
        <w:t>Пружаоцу медијске услуге који је ималац дозволе за пружање медијске услуге на регионалном или локалном подручју препоручује се да у оквиру свог телевизијског програма објављује програмске садржаје доступне глувима путем (отворених или скривених) титлова или знаковног језика, и то:</w:t>
      </w:r>
    </w:p>
    <w:p>
      <w:pPr>
        <w:pStyle w:val="BodyText"/>
        <w:ind w:left="100" w:right="112" w:firstLine="1259"/>
        <w:jc w:val="both"/>
      </w:pPr>
      <w:r>
        <w:rPr/>
        <w:t>1)</w:t>
      </w:r>
      <w:r>
        <w:rPr>
          <w:spacing w:val="40"/>
        </w:rPr>
        <w:t> </w:t>
      </w:r>
      <w:r>
        <w:rPr/>
        <w:t>дневно најмање 5% таквих садржаја, укључујући у тај удео једну емисију вести и недељно најмање једну емисију актуелног информативног програма;</w:t>
      </w:r>
    </w:p>
    <w:p>
      <w:pPr>
        <w:pStyle w:val="BodyText"/>
        <w:rPr>
          <w:sz w:val="26"/>
        </w:rPr>
      </w:pPr>
    </w:p>
    <w:p>
      <w:pPr>
        <w:pStyle w:val="BodyText"/>
        <w:spacing w:before="8"/>
        <w:rPr>
          <w:sz w:val="22"/>
        </w:rPr>
      </w:pPr>
    </w:p>
    <w:p>
      <w:pPr>
        <w:pStyle w:val="Heading1"/>
        <w:ind w:left="1507"/>
      </w:pPr>
      <w:r>
        <w:rPr/>
        <w:t>Доступност</w:t>
      </w:r>
      <w:r>
        <w:rPr>
          <w:spacing w:val="-4"/>
        </w:rPr>
        <w:t> </w:t>
      </w:r>
      <w:r>
        <w:rPr/>
        <w:t>предизборног</w:t>
      </w:r>
      <w:r>
        <w:rPr>
          <w:spacing w:val="-1"/>
        </w:rPr>
        <w:t> </w:t>
      </w:r>
      <w:r>
        <w:rPr/>
        <w:t>програма</w:t>
      </w:r>
      <w:r>
        <w:rPr>
          <w:spacing w:val="-3"/>
        </w:rPr>
        <w:t> </w:t>
      </w:r>
      <w:r>
        <w:rPr>
          <w:spacing w:val="-2"/>
        </w:rPr>
        <w:t>глувима</w:t>
      </w:r>
    </w:p>
    <w:p>
      <w:pPr>
        <w:pStyle w:val="BodyText"/>
        <w:spacing w:before="4"/>
        <w:rPr>
          <w:b/>
          <w:sz w:val="23"/>
        </w:rPr>
      </w:pPr>
    </w:p>
    <w:p>
      <w:pPr>
        <w:pStyle w:val="BodyText"/>
        <w:spacing w:before="1"/>
        <w:ind w:left="1510" w:right="1528"/>
        <w:jc w:val="center"/>
      </w:pPr>
      <w:r>
        <w:rPr/>
        <w:t>Члан</w:t>
      </w:r>
      <w:r>
        <w:rPr>
          <w:spacing w:val="2"/>
        </w:rPr>
        <w:t> </w:t>
      </w:r>
      <w:r>
        <w:rPr>
          <w:spacing w:val="-5"/>
        </w:rPr>
        <w:t>8.</w:t>
      </w:r>
    </w:p>
    <w:p>
      <w:pPr>
        <w:pStyle w:val="BodyText"/>
        <w:spacing w:before="11"/>
        <w:rPr>
          <w:sz w:val="23"/>
        </w:rPr>
      </w:pPr>
    </w:p>
    <w:p>
      <w:pPr>
        <w:pStyle w:val="BodyText"/>
        <w:ind w:left="100" w:right="120" w:firstLine="719"/>
        <w:jc w:val="both"/>
      </w:pPr>
      <w:r>
        <w:rPr/>
        <w:t>Препоручује се пружаоцима медијских услуга који су имаоци дозволе за пружање медијске услуге на подручју Републике да свој целокупан предизборни програм учине доступним глувима путем (отворених или скривених) титлова или знаковног језика.</w:t>
      </w:r>
    </w:p>
    <w:p>
      <w:pPr>
        <w:pStyle w:val="BodyText"/>
        <w:spacing w:before="7"/>
      </w:pPr>
    </w:p>
    <w:p>
      <w:pPr>
        <w:pStyle w:val="Heading1"/>
        <w:ind w:right="1527"/>
      </w:pPr>
      <w:r>
        <w:rPr/>
        <w:t>Доступност</w:t>
      </w:r>
      <w:r>
        <w:rPr>
          <w:spacing w:val="-2"/>
        </w:rPr>
        <w:t> </w:t>
      </w:r>
      <w:r>
        <w:rPr/>
        <w:t>глувима</w:t>
      </w:r>
      <w:r>
        <w:rPr>
          <w:spacing w:val="-3"/>
        </w:rPr>
        <w:t> </w:t>
      </w:r>
      <w:r>
        <w:rPr/>
        <w:t>саопштења</w:t>
      </w:r>
      <w:r>
        <w:rPr>
          <w:spacing w:val="-4"/>
        </w:rPr>
        <w:t> </w:t>
      </w:r>
      <w:r>
        <w:rPr/>
        <w:t>хитне</w:t>
      </w:r>
      <w:r>
        <w:rPr>
          <w:spacing w:val="-1"/>
        </w:rPr>
        <w:t> </w:t>
      </w:r>
      <w:r>
        <w:rPr>
          <w:spacing w:val="-2"/>
        </w:rPr>
        <w:t>природе</w:t>
      </w:r>
    </w:p>
    <w:p>
      <w:pPr>
        <w:pStyle w:val="BodyText"/>
        <w:spacing w:before="5"/>
        <w:rPr>
          <w:b/>
          <w:sz w:val="23"/>
        </w:rPr>
      </w:pPr>
    </w:p>
    <w:p>
      <w:pPr>
        <w:pStyle w:val="BodyText"/>
        <w:ind w:left="1510" w:right="1528"/>
        <w:jc w:val="center"/>
      </w:pPr>
      <w:r>
        <w:rPr/>
        <w:t>Члан</w:t>
      </w:r>
      <w:r>
        <w:rPr>
          <w:spacing w:val="2"/>
        </w:rPr>
        <w:t> </w:t>
      </w:r>
      <w:r>
        <w:rPr>
          <w:spacing w:val="-5"/>
        </w:rPr>
        <w:t>9.</w:t>
      </w:r>
    </w:p>
    <w:p>
      <w:pPr>
        <w:pStyle w:val="BodyText"/>
      </w:pPr>
    </w:p>
    <w:p>
      <w:pPr>
        <w:pStyle w:val="BodyText"/>
        <w:ind w:left="100" w:right="117" w:firstLine="991"/>
        <w:jc w:val="both"/>
      </w:pPr>
      <w:r>
        <w:rPr/>
        <w:t>Пружаоцима медијске услуге се препоручује да сва саопштења органа јавне власти хитне природе која се односе на угроженост живота, здравља, безбедности или имовине приликом преношења учини доступним глувима путем отворених титлова или знаковног језика.</w:t>
      </w:r>
    </w:p>
    <w:p>
      <w:pPr>
        <w:pStyle w:val="BodyText"/>
        <w:spacing w:before="7"/>
      </w:pPr>
    </w:p>
    <w:p>
      <w:pPr>
        <w:pStyle w:val="Heading1"/>
        <w:spacing w:before="1"/>
      </w:pPr>
      <w:r>
        <w:rPr/>
        <w:t>Доступност</w:t>
      </w:r>
      <w:r>
        <w:rPr>
          <w:spacing w:val="-4"/>
        </w:rPr>
        <w:t> </w:t>
      </w:r>
      <w:r>
        <w:rPr/>
        <w:t>програмских</w:t>
      </w:r>
      <w:r>
        <w:rPr>
          <w:spacing w:val="-3"/>
        </w:rPr>
        <w:t> </w:t>
      </w:r>
      <w:r>
        <w:rPr/>
        <w:t>садржаја </w:t>
      </w:r>
      <w:r>
        <w:rPr>
          <w:spacing w:val="-2"/>
        </w:rPr>
        <w:t>слепима</w:t>
      </w:r>
    </w:p>
    <w:p>
      <w:pPr>
        <w:pStyle w:val="BodyText"/>
        <w:spacing w:before="4"/>
        <w:rPr>
          <w:b/>
          <w:sz w:val="23"/>
        </w:rPr>
      </w:pPr>
    </w:p>
    <w:p>
      <w:pPr>
        <w:pStyle w:val="BodyText"/>
        <w:ind w:left="1510" w:right="1528"/>
        <w:jc w:val="center"/>
      </w:pPr>
      <w:r>
        <w:rPr/>
        <w:t>Члан</w:t>
      </w:r>
      <w:r>
        <w:rPr>
          <w:spacing w:val="2"/>
        </w:rPr>
        <w:t> </w:t>
      </w:r>
      <w:r>
        <w:rPr>
          <w:spacing w:val="-5"/>
        </w:rPr>
        <w:t>10.</w:t>
      </w:r>
    </w:p>
    <w:p>
      <w:pPr>
        <w:pStyle w:val="BodyText"/>
      </w:pPr>
    </w:p>
    <w:p>
      <w:pPr>
        <w:pStyle w:val="BodyText"/>
        <w:ind w:left="100" w:right="116" w:firstLine="719"/>
        <w:jc w:val="both"/>
      </w:pPr>
      <w:r>
        <w:rPr/>
        <w:t>Установама јавних медијских сервиса и пружаоцима медијских услуга који су имаоци дозволе за пружање медијске услуге на подручју целе Републике препоручује се</w:t>
      </w:r>
      <w:r>
        <w:rPr>
          <w:spacing w:val="40"/>
        </w:rPr>
        <w:t> </w:t>
      </w:r>
      <w:r>
        <w:rPr/>
        <w:t>да у оквиру својих телевизијских програма објављују програмске садржаје доступне слепима путем отвореног или скривеног звучног описа, односно прилагођеном аудио дескрипцијом, и то:</w:t>
      </w:r>
    </w:p>
    <w:p>
      <w:pPr>
        <w:pStyle w:val="ListParagraph"/>
        <w:numPr>
          <w:ilvl w:val="0"/>
          <w:numId w:val="2"/>
        </w:numPr>
        <w:tabs>
          <w:tab w:pos="1181" w:val="left" w:leader="none"/>
        </w:tabs>
        <w:spacing w:line="240" w:lineRule="auto" w:before="1" w:after="0"/>
        <w:ind w:left="100" w:right="115" w:firstLine="719"/>
        <w:jc w:val="both"/>
        <w:rPr>
          <w:sz w:val="24"/>
        </w:rPr>
      </w:pPr>
      <w:r>
        <w:rPr>
          <w:sz w:val="24"/>
        </w:rPr>
        <w:t>недељно</w:t>
      </w:r>
      <w:r>
        <w:rPr>
          <w:sz w:val="24"/>
        </w:rPr>
        <w:t> најмање</w:t>
      </w:r>
      <w:r>
        <w:rPr>
          <w:sz w:val="24"/>
        </w:rPr>
        <w:t> једну</w:t>
      </w:r>
      <w:r>
        <w:rPr>
          <w:sz w:val="24"/>
        </w:rPr>
        <w:t> емисију</w:t>
      </w:r>
      <w:r>
        <w:rPr>
          <w:sz w:val="24"/>
        </w:rPr>
        <w:t> домаћег</w:t>
      </w:r>
      <w:r>
        <w:rPr>
          <w:sz w:val="24"/>
        </w:rPr>
        <w:t> или</w:t>
      </w:r>
      <w:r>
        <w:rPr>
          <w:sz w:val="24"/>
        </w:rPr>
        <w:t> страног</w:t>
      </w:r>
      <w:r>
        <w:rPr>
          <w:sz w:val="24"/>
        </w:rPr>
        <w:t> играног</w:t>
      </w:r>
      <w:r>
        <w:rPr>
          <w:sz w:val="24"/>
        </w:rPr>
        <w:t> филма</w:t>
      </w:r>
      <w:r>
        <w:rPr>
          <w:sz w:val="24"/>
        </w:rPr>
        <w:t> и</w:t>
      </w:r>
      <w:r>
        <w:rPr>
          <w:sz w:val="24"/>
        </w:rPr>
        <w:t> једна епизода</w:t>
      </w:r>
      <w:r>
        <w:rPr>
          <w:sz w:val="24"/>
        </w:rPr>
        <w:t> домаћег</w:t>
      </w:r>
      <w:r>
        <w:rPr>
          <w:sz w:val="24"/>
        </w:rPr>
        <w:t> или</w:t>
      </w:r>
      <w:r>
        <w:rPr>
          <w:sz w:val="24"/>
        </w:rPr>
        <w:t> страног</w:t>
      </w:r>
      <w:r>
        <w:rPr>
          <w:sz w:val="24"/>
        </w:rPr>
        <w:t> играног</w:t>
      </w:r>
      <w:r>
        <w:rPr>
          <w:sz w:val="24"/>
        </w:rPr>
        <w:t> програма</w:t>
      </w:r>
      <w:r>
        <w:rPr>
          <w:sz w:val="24"/>
        </w:rPr>
        <w:t> и</w:t>
      </w:r>
      <w:r>
        <w:rPr>
          <w:sz w:val="24"/>
        </w:rPr>
        <w:t> једну</w:t>
      </w:r>
      <w:r>
        <w:rPr>
          <w:sz w:val="24"/>
        </w:rPr>
        <w:t> емисију</w:t>
      </w:r>
      <w:r>
        <w:rPr>
          <w:sz w:val="24"/>
        </w:rPr>
        <w:t> научно-образовног </w:t>
      </w:r>
      <w:r>
        <w:rPr>
          <w:spacing w:val="-2"/>
          <w:sz w:val="24"/>
        </w:rPr>
        <w:t>програма;</w:t>
      </w:r>
    </w:p>
    <w:p>
      <w:pPr>
        <w:pStyle w:val="ListParagraph"/>
        <w:numPr>
          <w:ilvl w:val="0"/>
          <w:numId w:val="2"/>
        </w:numPr>
        <w:tabs>
          <w:tab w:pos="1241" w:val="left" w:leader="none"/>
        </w:tabs>
        <w:spacing w:line="240" w:lineRule="auto" w:before="0" w:after="0"/>
        <w:ind w:left="100" w:right="116" w:firstLine="719"/>
        <w:jc w:val="both"/>
        <w:rPr>
          <w:sz w:val="24"/>
        </w:rPr>
      </w:pPr>
      <w:r>
        <w:rPr>
          <w:sz w:val="24"/>
        </w:rPr>
        <w:t>препоручује се да спортски догађаји где учествује национална репрезентација или појединци који наступају под заставом Србије, а пренос догађаја постоји у редовном телевизијском</w:t>
      </w:r>
      <w:r>
        <w:rPr>
          <w:spacing w:val="-5"/>
          <w:sz w:val="24"/>
        </w:rPr>
        <w:t> </w:t>
      </w:r>
      <w:r>
        <w:rPr>
          <w:sz w:val="24"/>
        </w:rPr>
        <w:t>програму, буду</w:t>
      </w:r>
      <w:r>
        <w:rPr>
          <w:spacing w:val="-4"/>
          <w:sz w:val="24"/>
        </w:rPr>
        <w:t> </w:t>
      </w:r>
      <w:r>
        <w:rPr>
          <w:sz w:val="24"/>
        </w:rPr>
        <w:t>прилагођени</w:t>
      </w:r>
      <w:r>
        <w:rPr>
          <w:spacing w:val="-5"/>
          <w:sz w:val="24"/>
        </w:rPr>
        <w:t> </w:t>
      </w:r>
      <w:r>
        <w:rPr>
          <w:sz w:val="24"/>
        </w:rPr>
        <w:t>аудио</w:t>
      </w:r>
      <w:r>
        <w:rPr>
          <w:spacing w:val="-4"/>
          <w:sz w:val="24"/>
        </w:rPr>
        <w:t> </w:t>
      </w:r>
      <w:r>
        <w:rPr>
          <w:sz w:val="24"/>
        </w:rPr>
        <w:t>дескрипцијом</w:t>
      </w:r>
      <w:r>
        <w:rPr>
          <w:spacing w:val="-5"/>
          <w:sz w:val="24"/>
        </w:rPr>
        <w:t> </w:t>
      </w:r>
      <w:r>
        <w:rPr>
          <w:sz w:val="24"/>
        </w:rPr>
        <w:t>на</w:t>
      </w:r>
      <w:r>
        <w:rPr>
          <w:spacing w:val="-1"/>
          <w:sz w:val="24"/>
        </w:rPr>
        <w:t> </w:t>
      </w:r>
      <w:r>
        <w:rPr>
          <w:sz w:val="24"/>
        </w:rPr>
        <w:t>посебном</w:t>
      </w:r>
      <w:r>
        <w:rPr>
          <w:spacing w:val="-5"/>
          <w:sz w:val="24"/>
        </w:rPr>
        <w:t> </w:t>
      </w:r>
      <w:r>
        <w:rPr>
          <w:sz w:val="24"/>
        </w:rPr>
        <w:t>аудио</w:t>
      </w:r>
      <w:r>
        <w:rPr>
          <w:spacing w:val="-4"/>
          <w:sz w:val="24"/>
        </w:rPr>
        <w:t> </w:t>
      </w:r>
      <w:r>
        <w:rPr>
          <w:sz w:val="24"/>
        </w:rPr>
        <w:t>каналу</w:t>
      </w:r>
    </w:p>
    <w:p>
      <w:pPr>
        <w:spacing w:after="0" w:line="240" w:lineRule="auto"/>
        <w:jc w:val="both"/>
        <w:rPr>
          <w:sz w:val="24"/>
        </w:rPr>
        <w:sectPr>
          <w:pgSz w:w="12240" w:h="15840"/>
          <w:pgMar w:header="0" w:footer="1070" w:top="1360" w:bottom="1260" w:left="1340" w:right="1320"/>
        </w:sectPr>
      </w:pPr>
    </w:p>
    <w:p>
      <w:pPr>
        <w:pStyle w:val="BodyText"/>
        <w:spacing w:before="69"/>
        <w:ind w:left="100"/>
      </w:pPr>
      <w:r>
        <w:rPr/>
        <w:t>или</w:t>
      </w:r>
      <w:r>
        <w:rPr>
          <w:spacing w:val="40"/>
        </w:rPr>
        <w:t> </w:t>
      </w:r>
      <w:r>
        <w:rPr/>
        <w:t>на</w:t>
      </w:r>
      <w:r>
        <w:rPr>
          <w:spacing w:val="40"/>
        </w:rPr>
        <w:t> </w:t>
      </w:r>
      <w:r>
        <w:rPr/>
        <w:t>радијском</w:t>
      </w:r>
      <w:r>
        <w:rPr>
          <w:spacing w:val="40"/>
        </w:rPr>
        <w:t> </w:t>
      </w:r>
      <w:r>
        <w:rPr/>
        <w:t>јавном</w:t>
      </w:r>
      <w:r>
        <w:rPr>
          <w:spacing w:val="40"/>
        </w:rPr>
        <w:t> </w:t>
      </w:r>
      <w:r>
        <w:rPr/>
        <w:t>сервису</w:t>
      </w:r>
      <w:r>
        <w:rPr>
          <w:spacing w:val="40"/>
        </w:rPr>
        <w:t> </w:t>
      </w:r>
      <w:r>
        <w:rPr/>
        <w:t>на</w:t>
      </w:r>
      <w:r>
        <w:rPr>
          <w:spacing w:val="40"/>
        </w:rPr>
        <w:t> </w:t>
      </w:r>
      <w:r>
        <w:rPr/>
        <w:t>средњим</w:t>
      </w:r>
      <w:r>
        <w:rPr>
          <w:spacing w:val="40"/>
        </w:rPr>
        <w:t> </w:t>
      </w:r>
      <w:r>
        <w:rPr/>
        <w:t>таласима</w:t>
      </w:r>
      <w:r>
        <w:rPr>
          <w:spacing w:val="40"/>
        </w:rPr>
        <w:t> </w:t>
      </w:r>
      <w:r>
        <w:rPr/>
        <w:t>(односи</w:t>
      </w:r>
      <w:r>
        <w:rPr>
          <w:spacing w:val="40"/>
        </w:rPr>
        <w:t> </w:t>
      </w:r>
      <w:r>
        <w:rPr/>
        <w:t>се</w:t>
      </w:r>
      <w:r>
        <w:rPr>
          <w:spacing w:val="40"/>
        </w:rPr>
        <w:t> </w:t>
      </w:r>
      <w:r>
        <w:rPr/>
        <w:t>на</w:t>
      </w:r>
      <w:r>
        <w:rPr>
          <w:spacing w:val="40"/>
        </w:rPr>
        <w:t> </w:t>
      </w:r>
      <w:r>
        <w:rPr/>
        <w:t>јавне</w:t>
      </w:r>
      <w:r>
        <w:rPr>
          <w:spacing w:val="40"/>
        </w:rPr>
        <w:t> </w:t>
      </w:r>
      <w:r>
        <w:rPr/>
        <w:t>сервисе</w:t>
      </w:r>
      <w:r>
        <w:rPr>
          <w:spacing w:val="40"/>
        </w:rPr>
        <w:t> </w:t>
      </w:r>
      <w:r>
        <w:rPr/>
        <w:t>и специјализоване спортске канале);</w:t>
      </w:r>
    </w:p>
    <w:p>
      <w:pPr>
        <w:pStyle w:val="BodyText"/>
        <w:spacing w:before="8"/>
      </w:pPr>
    </w:p>
    <w:p>
      <w:pPr>
        <w:pStyle w:val="Heading1"/>
        <w:ind w:left="636" w:right="657"/>
      </w:pPr>
      <w:r>
        <w:rPr/>
        <w:t>Доступност</w:t>
      </w:r>
      <w:r>
        <w:rPr>
          <w:spacing w:val="-5"/>
        </w:rPr>
        <w:t> </w:t>
      </w:r>
      <w:r>
        <w:rPr/>
        <w:t>програмских</w:t>
      </w:r>
      <w:r>
        <w:rPr>
          <w:spacing w:val="-1"/>
        </w:rPr>
        <w:t> </w:t>
      </w:r>
      <w:r>
        <w:rPr/>
        <w:t>садржаја</w:t>
      </w:r>
      <w:r>
        <w:rPr>
          <w:spacing w:val="1"/>
        </w:rPr>
        <w:t> </w:t>
      </w:r>
      <w:r>
        <w:rPr/>
        <w:t>особама</w:t>
      </w:r>
      <w:r>
        <w:rPr>
          <w:spacing w:val="-6"/>
        </w:rPr>
        <w:t> </w:t>
      </w:r>
      <w:r>
        <w:rPr/>
        <w:t>са</w:t>
      </w:r>
      <w:r>
        <w:rPr>
          <w:spacing w:val="-4"/>
        </w:rPr>
        <w:t> </w:t>
      </w:r>
      <w:r>
        <w:rPr/>
        <w:t>интелектуалном</w:t>
      </w:r>
      <w:r>
        <w:rPr>
          <w:spacing w:val="-2"/>
        </w:rPr>
        <w:t> ометеношћу</w:t>
      </w:r>
    </w:p>
    <w:p>
      <w:pPr>
        <w:pStyle w:val="BodyText"/>
        <w:spacing w:before="4"/>
        <w:rPr>
          <w:b/>
          <w:sz w:val="23"/>
        </w:rPr>
      </w:pPr>
    </w:p>
    <w:p>
      <w:pPr>
        <w:pStyle w:val="BodyText"/>
        <w:ind w:left="1510" w:right="1528"/>
        <w:jc w:val="center"/>
      </w:pPr>
      <w:r>
        <w:rPr/>
        <w:t>Члан</w:t>
      </w:r>
      <w:r>
        <w:rPr>
          <w:spacing w:val="1"/>
        </w:rPr>
        <w:t> </w:t>
      </w:r>
      <w:r>
        <w:rPr>
          <w:spacing w:val="-5"/>
        </w:rPr>
        <w:t>11.</w:t>
      </w:r>
    </w:p>
    <w:p>
      <w:pPr>
        <w:pStyle w:val="BodyText"/>
      </w:pPr>
    </w:p>
    <w:p>
      <w:pPr>
        <w:pStyle w:val="BodyText"/>
        <w:ind w:left="100" w:right="114" w:firstLine="719"/>
        <w:jc w:val="both"/>
      </w:pPr>
      <w:r>
        <w:rPr/>
        <w:t>Установама јавних медијских сервиса и пружаоцима медијских услуга који су имаоци дозволе за пружање медијске услуге на подручју целе Републике препоручује се</w:t>
      </w:r>
      <w:r>
        <w:rPr>
          <w:spacing w:val="40"/>
        </w:rPr>
        <w:t> </w:t>
      </w:r>
      <w:r>
        <w:rPr/>
        <w:t>да у оквиру својих телевизијских програма објављују програмске садржаје доступне деци и одраслим особама са интелектуалном ометеношћу, уз евентуално коришћење језика прилагођеног интелектуално ометеним особама и једноставним говором, и то:</w:t>
      </w:r>
    </w:p>
    <w:p>
      <w:pPr>
        <w:pStyle w:val="ListParagraph"/>
        <w:numPr>
          <w:ilvl w:val="0"/>
          <w:numId w:val="3"/>
        </w:numPr>
        <w:tabs>
          <w:tab w:pos="821" w:val="left" w:leader="none"/>
        </w:tabs>
        <w:spacing w:line="240" w:lineRule="auto" w:before="0" w:after="0"/>
        <w:ind w:left="820" w:right="115" w:hanging="360"/>
        <w:jc w:val="both"/>
        <w:rPr>
          <w:sz w:val="24"/>
        </w:rPr>
      </w:pPr>
      <w:r>
        <w:rPr>
          <w:sz w:val="24"/>
        </w:rPr>
        <w:t>недељно</w:t>
      </w:r>
      <w:r>
        <w:rPr>
          <w:sz w:val="24"/>
        </w:rPr>
        <w:t> најмање</w:t>
      </w:r>
      <w:r>
        <w:rPr>
          <w:sz w:val="24"/>
        </w:rPr>
        <w:t> једна</w:t>
      </w:r>
      <w:r>
        <w:rPr>
          <w:sz w:val="24"/>
        </w:rPr>
        <w:t> емисија</w:t>
      </w:r>
      <w:r>
        <w:rPr>
          <w:sz w:val="24"/>
        </w:rPr>
        <w:t> научно-образовног</w:t>
      </w:r>
      <w:r>
        <w:rPr>
          <w:sz w:val="24"/>
        </w:rPr>
        <w:t> програма</w:t>
      </w:r>
      <w:r>
        <w:rPr>
          <w:sz w:val="24"/>
        </w:rPr>
        <w:t> и</w:t>
      </w:r>
      <w:r>
        <w:rPr>
          <w:sz w:val="24"/>
        </w:rPr>
        <w:t> једна</w:t>
      </w:r>
      <w:r>
        <w:rPr>
          <w:sz w:val="24"/>
        </w:rPr>
        <w:t> емисија дечијег програма или програма за малолетнике.</w:t>
      </w:r>
    </w:p>
    <w:p>
      <w:pPr>
        <w:pStyle w:val="BodyText"/>
        <w:spacing w:before="8"/>
      </w:pPr>
    </w:p>
    <w:p>
      <w:pPr>
        <w:pStyle w:val="Heading1"/>
        <w:ind w:left="639" w:right="657"/>
      </w:pPr>
      <w:r>
        <w:rPr/>
        <w:t>Учествовање</w:t>
      </w:r>
      <w:r>
        <w:rPr>
          <w:spacing w:val="-5"/>
        </w:rPr>
        <w:t> </w:t>
      </w:r>
      <w:r>
        <w:rPr/>
        <w:t>особа</w:t>
      </w:r>
      <w:r>
        <w:rPr>
          <w:spacing w:val="-5"/>
        </w:rPr>
        <w:t> </w:t>
      </w:r>
      <w:r>
        <w:rPr/>
        <w:t>са</w:t>
      </w:r>
      <w:r>
        <w:rPr>
          <w:spacing w:val="-9"/>
        </w:rPr>
        <w:t> </w:t>
      </w:r>
      <w:r>
        <w:rPr/>
        <w:t>инвалидитетом</w:t>
      </w:r>
      <w:r>
        <w:rPr>
          <w:spacing w:val="-6"/>
        </w:rPr>
        <w:t> </w:t>
      </w:r>
      <w:r>
        <w:rPr/>
        <w:t>у</w:t>
      </w:r>
      <w:r>
        <w:rPr>
          <w:spacing w:val="-6"/>
        </w:rPr>
        <w:t> </w:t>
      </w:r>
      <w:r>
        <w:rPr/>
        <w:t>програмским</w:t>
      </w:r>
      <w:r>
        <w:rPr>
          <w:spacing w:val="-4"/>
        </w:rPr>
        <w:t> </w:t>
      </w:r>
      <w:r>
        <w:rPr/>
        <w:t>садржајима</w:t>
      </w:r>
      <w:r>
        <w:rPr>
          <w:spacing w:val="-4"/>
        </w:rPr>
        <w:t> </w:t>
      </w:r>
      <w:r>
        <w:rPr/>
        <w:t>пружаоца медијских услуга</w:t>
      </w:r>
    </w:p>
    <w:p>
      <w:pPr>
        <w:pStyle w:val="BodyText"/>
        <w:spacing w:before="4"/>
        <w:rPr>
          <w:b/>
          <w:sz w:val="23"/>
        </w:rPr>
      </w:pPr>
    </w:p>
    <w:p>
      <w:pPr>
        <w:pStyle w:val="BodyText"/>
        <w:spacing w:before="1"/>
        <w:ind w:left="1510" w:right="1528"/>
        <w:jc w:val="center"/>
      </w:pPr>
      <w:r>
        <w:rPr/>
        <w:t>Члан</w:t>
      </w:r>
      <w:r>
        <w:rPr>
          <w:spacing w:val="1"/>
        </w:rPr>
        <w:t> </w:t>
      </w:r>
      <w:r>
        <w:rPr>
          <w:spacing w:val="-5"/>
        </w:rPr>
        <w:t>12.</w:t>
      </w:r>
    </w:p>
    <w:p>
      <w:pPr>
        <w:pStyle w:val="BodyText"/>
      </w:pPr>
    </w:p>
    <w:p>
      <w:pPr>
        <w:pStyle w:val="BodyText"/>
        <w:ind w:left="100" w:right="114" w:firstLine="719"/>
        <w:jc w:val="both"/>
      </w:pPr>
      <w:r>
        <w:rPr/>
        <w:t>Препоручује се свим пружаоцима медијских услуга да у оквиру својих телевизијских и радијских програма на различите теме (информисање, забава, политика, култура, наука, образовање итд.) ангажују као учеснике или водитеље децу и/или одрасле особе са инвалидитетом, и то:</w:t>
      </w:r>
    </w:p>
    <w:p>
      <w:pPr>
        <w:pStyle w:val="ListParagraph"/>
        <w:numPr>
          <w:ilvl w:val="1"/>
          <w:numId w:val="3"/>
        </w:numPr>
        <w:tabs>
          <w:tab w:pos="1541" w:val="left" w:leader="none"/>
        </w:tabs>
        <w:spacing w:line="240" w:lineRule="auto" w:before="0" w:after="0"/>
        <w:ind w:left="1540" w:right="0" w:hanging="361"/>
        <w:jc w:val="both"/>
        <w:rPr>
          <w:sz w:val="24"/>
        </w:rPr>
      </w:pPr>
      <w:r>
        <w:rPr>
          <w:sz w:val="24"/>
        </w:rPr>
        <w:t>најмање</w:t>
      </w:r>
      <w:r>
        <w:rPr>
          <w:spacing w:val="-13"/>
          <w:sz w:val="24"/>
        </w:rPr>
        <w:t> </w:t>
      </w:r>
      <w:r>
        <w:rPr>
          <w:sz w:val="24"/>
        </w:rPr>
        <w:t>једна</w:t>
      </w:r>
      <w:r>
        <w:rPr>
          <w:spacing w:val="-12"/>
          <w:sz w:val="24"/>
        </w:rPr>
        <w:t> </w:t>
      </w:r>
      <w:r>
        <w:rPr>
          <w:sz w:val="24"/>
        </w:rPr>
        <w:t>емисија</w:t>
      </w:r>
      <w:r>
        <w:rPr>
          <w:spacing w:val="-11"/>
          <w:sz w:val="24"/>
        </w:rPr>
        <w:t> </w:t>
      </w:r>
      <w:r>
        <w:rPr>
          <w:sz w:val="24"/>
        </w:rPr>
        <w:t>недељно</w:t>
      </w:r>
      <w:r>
        <w:rPr>
          <w:spacing w:val="-10"/>
          <w:sz w:val="24"/>
        </w:rPr>
        <w:t> </w:t>
      </w:r>
      <w:r>
        <w:rPr>
          <w:sz w:val="24"/>
        </w:rPr>
        <w:t>намењена</w:t>
      </w:r>
      <w:r>
        <w:rPr>
          <w:spacing w:val="-11"/>
          <w:sz w:val="24"/>
        </w:rPr>
        <w:t> </w:t>
      </w:r>
      <w:r>
        <w:rPr>
          <w:sz w:val="24"/>
        </w:rPr>
        <w:t>свим</w:t>
      </w:r>
      <w:r>
        <w:rPr>
          <w:spacing w:val="-10"/>
          <w:sz w:val="24"/>
        </w:rPr>
        <w:t> </w:t>
      </w:r>
      <w:r>
        <w:rPr>
          <w:sz w:val="24"/>
        </w:rPr>
        <w:t>деловима</w:t>
      </w:r>
      <w:r>
        <w:rPr>
          <w:spacing w:val="-9"/>
          <w:sz w:val="24"/>
        </w:rPr>
        <w:t> </w:t>
      </w:r>
      <w:r>
        <w:rPr>
          <w:spacing w:val="-2"/>
          <w:sz w:val="24"/>
        </w:rPr>
        <w:t>друштва.</w:t>
      </w:r>
    </w:p>
    <w:p>
      <w:pPr>
        <w:pStyle w:val="BodyText"/>
        <w:ind w:left="100" w:right="115" w:firstLine="719"/>
        <w:jc w:val="both"/>
      </w:pPr>
      <w:r>
        <w:rPr/>
        <w:t>Емисије из става 1. овог члана неће за тему имати инвалидитет, нити се бавити инвалидитетом особа које у њима учествују.</w:t>
      </w:r>
    </w:p>
    <w:p>
      <w:pPr>
        <w:pStyle w:val="BodyText"/>
        <w:rPr>
          <w:sz w:val="26"/>
        </w:rPr>
      </w:pPr>
    </w:p>
    <w:p>
      <w:pPr>
        <w:pStyle w:val="BodyText"/>
        <w:rPr>
          <w:sz w:val="22"/>
        </w:rPr>
      </w:pPr>
    </w:p>
    <w:p>
      <w:pPr>
        <w:pStyle w:val="BodyText"/>
        <w:ind w:left="1510" w:right="1528"/>
        <w:jc w:val="center"/>
      </w:pPr>
      <w:r>
        <w:rPr/>
        <w:t>Члан</w:t>
      </w:r>
      <w:r>
        <w:rPr>
          <w:spacing w:val="2"/>
        </w:rPr>
        <w:t> </w:t>
      </w:r>
      <w:r>
        <w:rPr>
          <w:spacing w:val="-5"/>
        </w:rPr>
        <w:t>13.</w:t>
      </w:r>
    </w:p>
    <w:p>
      <w:pPr>
        <w:pStyle w:val="BodyText"/>
      </w:pPr>
    </w:p>
    <w:p>
      <w:pPr>
        <w:pStyle w:val="BodyText"/>
        <w:ind w:left="639" w:right="559"/>
        <w:jc w:val="center"/>
      </w:pPr>
      <w:r>
        <w:rPr/>
        <w:t>Ова</w:t>
      </w:r>
      <w:r>
        <w:rPr>
          <w:spacing w:val="-3"/>
        </w:rPr>
        <w:t> </w:t>
      </w:r>
      <w:r>
        <w:rPr/>
        <w:t>препорука</w:t>
      </w:r>
      <w:r>
        <w:rPr>
          <w:spacing w:val="-2"/>
        </w:rPr>
        <w:t> </w:t>
      </w:r>
      <w:r>
        <w:rPr/>
        <w:t>се</w:t>
      </w:r>
      <w:r>
        <w:rPr>
          <w:spacing w:val="-2"/>
        </w:rPr>
        <w:t> </w:t>
      </w:r>
      <w:r>
        <w:rPr/>
        <w:t>објављује</w:t>
      </w:r>
      <w:r>
        <w:rPr>
          <w:spacing w:val="-2"/>
        </w:rPr>
        <w:t> </w:t>
      </w:r>
      <w:r>
        <w:rPr/>
        <w:t>на</w:t>
      </w:r>
      <w:r>
        <w:rPr>
          <w:spacing w:val="-4"/>
        </w:rPr>
        <w:t> </w:t>
      </w:r>
      <w:r>
        <w:rPr/>
        <w:t>сајту</w:t>
      </w:r>
      <w:r>
        <w:rPr>
          <w:spacing w:val="-1"/>
        </w:rPr>
        <w:t> </w:t>
      </w:r>
      <w:r>
        <w:rPr/>
        <w:t>Регулаторног</w:t>
      </w:r>
      <w:r>
        <w:rPr>
          <w:spacing w:val="-1"/>
        </w:rPr>
        <w:t> </w:t>
      </w:r>
      <w:r>
        <w:rPr/>
        <w:t>тела</w:t>
      </w:r>
      <w:r>
        <w:rPr>
          <w:spacing w:val="-2"/>
        </w:rPr>
        <w:t> </w:t>
      </w:r>
      <w:r>
        <w:rPr/>
        <w:t>за</w:t>
      </w:r>
      <w:r>
        <w:rPr>
          <w:spacing w:val="-4"/>
        </w:rPr>
        <w:t> </w:t>
      </w:r>
      <w:r>
        <w:rPr/>
        <w:t>електронске</w:t>
      </w:r>
      <w:r>
        <w:rPr>
          <w:spacing w:val="-2"/>
        </w:rPr>
        <w:t> медије.</w:t>
      </w:r>
    </w:p>
    <w:p>
      <w:pPr>
        <w:pStyle w:val="BodyText"/>
        <w:rPr>
          <w:sz w:val="26"/>
        </w:rPr>
      </w:pPr>
    </w:p>
    <w:p>
      <w:pPr>
        <w:pStyle w:val="BodyText"/>
        <w:spacing w:before="7"/>
        <w:rPr>
          <w:sz w:val="22"/>
        </w:rPr>
      </w:pPr>
    </w:p>
    <w:p>
      <w:pPr>
        <w:spacing w:before="1"/>
        <w:ind w:left="100" w:right="0" w:firstLine="0"/>
        <w:jc w:val="left"/>
        <w:rPr>
          <w:b/>
          <w:sz w:val="24"/>
        </w:rPr>
      </w:pPr>
      <w:r>
        <w:rPr>
          <w:b/>
          <w:sz w:val="24"/>
        </w:rPr>
        <w:t>Број:</w:t>
      </w:r>
      <w:r>
        <w:rPr>
          <w:b/>
          <w:spacing w:val="-5"/>
          <w:sz w:val="24"/>
        </w:rPr>
        <w:t> </w:t>
      </w:r>
      <w:r>
        <w:rPr>
          <w:b/>
          <w:sz w:val="24"/>
        </w:rPr>
        <w:t>05-810/19-</w:t>
      </w:r>
      <w:r>
        <w:rPr>
          <w:b/>
          <w:spacing w:val="-10"/>
          <w:sz w:val="24"/>
        </w:rPr>
        <w:t>2</w:t>
      </w:r>
    </w:p>
    <w:p>
      <w:pPr>
        <w:spacing w:before="0"/>
        <w:ind w:left="100" w:right="0" w:firstLine="0"/>
        <w:jc w:val="left"/>
        <w:rPr>
          <w:b/>
          <w:sz w:val="24"/>
        </w:rPr>
      </w:pPr>
      <w:r>
        <w:rPr>
          <w:b/>
          <w:sz w:val="24"/>
        </w:rPr>
        <w:t>У</w:t>
      </w:r>
      <w:r>
        <w:rPr>
          <w:b/>
          <w:spacing w:val="-2"/>
          <w:sz w:val="24"/>
        </w:rPr>
        <w:t> </w:t>
      </w:r>
      <w:r>
        <w:rPr>
          <w:b/>
          <w:sz w:val="24"/>
        </w:rPr>
        <w:t>Београду, 24.05.2019.</w:t>
      </w:r>
      <w:r>
        <w:rPr>
          <w:b/>
          <w:spacing w:val="-2"/>
          <w:sz w:val="24"/>
        </w:rPr>
        <w:t> године</w:t>
      </w:r>
    </w:p>
    <w:p>
      <w:pPr>
        <w:pStyle w:val="BodyText"/>
        <w:rPr>
          <w:b/>
        </w:rPr>
      </w:pPr>
    </w:p>
    <w:p>
      <w:pPr>
        <w:spacing w:before="0"/>
        <w:ind w:left="5403" w:right="0" w:firstLine="0"/>
        <w:jc w:val="left"/>
        <w:rPr>
          <w:b/>
          <w:sz w:val="24"/>
        </w:rPr>
      </w:pPr>
      <w:r>
        <w:rPr>
          <w:b/>
          <w:sz w:val="24"/>
        </w:rPr>
        <w:t>ЗАМЕНИК</w:t>
      </w:r>
      <w:r>
        <w:rPr>
          <w:b/>
          <w:spacing w:val="-3"/>
          <w:sz w:val="24"/>
        </w:rPr>
        <w:t> </w:t>
      </w:r>
      <w:r>
        <w:rPr>
          <w:b/>
          <w:sz w:val="24"/>
        </w:rPr>
        <w:t>ПРЕДСЕДНИК</w:t>
      </w:r>
      <w:r>
        <w:rPr>
          <w:b/>
          <w:spacing w:val="-1"/>
          <w:sz w:val="24"/>
        </w:rPr>
        <w:t> </w:t>
      </w:r>
      <w:r>
        <w:rPr>
          <w:b/>
          <w:spacing w:val="-2"/>
          <w:sz w:val="24"/>
        </w:rPr>
        <w:t>САВЕТА</w:t>
      </w:r>
    </w:p>
    <w:p>
      <w:pPr>
        <w:spacing w:before="0"/>
        <w:ind w:left="0" w:right="118" w:firstLine="0"/>
        <w:jc w:val="right"/>
        <w:rPr>
          <w:b/>
          <w:sz w:val="24"/>
        </w:rPr>
      </w:pPr>
      <w:r>
        <w:rPr>
          <w:b/>
          <w:sz w:val="24"/>
        </w:rPr>
        <w:t>Горан</w:t>
      </w:r>
      <w:r>
        <w:rPr>
          <w:b/>
          <w:spacing w:val="-2"/>
          <w:sz w:val="24"/>
        </w:rPr>
        <w:t> Петровић</w:t>
      </w:r>
    </w:p>
    <w:sectPr>
      <w:pgSz w:w="12240" w:h="15840"/>
      <w:pgMar w:header="0" w:footer="1070" w:top="1360" w:bottom="12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099976pt;margin-top:727.482666pt;width:13pt;height:15.3pt;mso-position-horizontal-relative:page;mso-position-vertical-relative:page;z-index:-15800320" type="#_x0000_t202" id="docshape1"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w w:val="99"/>
        <w:sz w:val="24"/>
        <w:szCs w:val="24"/>
        <w:lang w:val="Cy-sr-SP" w:eastAsia="en-US" w:bidi="ar-SA"/>
      </w:rPr>
    </w:lvl>
    <w:lvl w:ilvl="1">
      <w:start w:val="1"/>
      <w:numFmt w:val="decimal"/>
      <w:lvlText w:val="%2)"/>
      <w:lvlJc w:val="left"/>
      <w:pPr>
        <w:ind w:left="1540" w:hanging="360"/>
        <w:jc w:val="left"/>
      </w:pPr>
      <w:rPr>
        <w:rFonts w:hint="default" w:ascii="Times New Roman" w:hAnsi="Times New Roman" w:eastAsia="Times New Roman" w:cs="Times New Roman"/>
        <w:b w:val="0"/>
        <w:bCs w:val="0"/>
        <w:i w:val="0"/>
        <w:iCs w:val="0"/>
        <w:w w:val="99"/>
        <w:sz w:val="24"/>
        <w:szCs w:val="24"/>
        <w:lang w:val="Cy-sr-SP" w:eastAsia="en-US" w:bidi="ar-SA"/>
      </w:rPr>
    </w:lvl>
    <w:lvl w:ilvl="2">
      <w:start w:val="0"/>
      <w:numFmt w:val="bullet"/>
      <w:lvlText w:val="•"/>
      <w:lvlJc w:val="left"/>
      <w:pPr>
        <w:ind w:left="2433" w:hanging="360"/>
      </w:pPr>
      <w:rPr>
        <w:rFonts w:hint="default"/>
        <w:lang w:val="Cy-sr-SP" w:eastAsia="en-US" w:bidi="ar-SA"/>
      </w:rPr>
    </w:lvl>
    <w:lvl w:ilvl="3">
      <w:start w:val="0"/>
      <w:numFmt w:val="bullet"/>
      <w:lvlText w:val="•"/>
      <w:lvlJc w:val="left"/>
      <w:pPr>
        <w:ind w:left="3326" w:hanging="360"/>
      </w:pPr>
      <w:rPr>
        <w:rFonts w:hint="default"/>
        <w:lang w:val="Cy-sr-SP" w:eastAsia="en-US" w:bidi="ar-SA"/>
      </w:rPr>
    </w:lvl>
    <w:lvl w:ilvl="4">
      <w:start w:val="0"/>
      <w:numFmt w:val="bullet"/>
      <w:lvlText w:val="•"/>
      <w:lvlJc w:val="left"/>
      <w:pPr>
        <w:ind w:left="4220" w:hanging="360"/>
      </w:pPr>
      <w:rPr>
        <w:rFonts w:hint="default"/>
        <w:lang w:val="Cy-sr-SP" w:eastAsia="en-US" w:bidi="ar-SA"/>
      </w:rPr>
    </w:lvl>
    <w:lvl w:ilvl="5">
      <w:start w:val="0"/>
      <w:numFmt w:val="bullet"/>
      <w:lvlText w:val="•"/>
      <w:lvlJc w:val="left"/>
      <w:pPr>
        <w:ind w:left="5113" w:hanging="360"/>
      </w:pPr>
      <w:rPr>
        <w:rFonts w:hint="default"/>
        <w:lang w:val="Cy-sr-SP" w:eastAsia="en-US" w:bidi="ar-SA"/>
      </w:rPr>
    </w:lvl>
    <w:lvl w:ilvl="6">
      <w:start w:val="0"/>
      <w:numFmt w:val="bullet"/>
      <w:lvlText w:val="•"/>
      <w:lvlJc w:val="left"/>
      <w:pPr>
        <w:ind w:left="6006" w:hanging="360"/>
      </w:pPr>
      <w:rPr>
        <w:rFonts w:hint="default"/>
        <w:lang w:val="Cy-sr-SP" w:eastAsia="en-US" w:bidi="ar-SA"/>
      </w:rPr>
    </w:lvl>
    <w:lvl w:ilvl="7">
      <w:start w:val="0"/>
      <w:numFmt w:val="bullet"/>
      <w:lvlText w:val="•"/>
      <w:lvlJc w:val="left"/>
      <w:pPr>
        <w:ind w:left="6900" w:hanging="360"/>
      </w:pPr>
      <w:rPr>
        <w:rFonts w:hint="default"/>
        <w:lang w:val="Cy-sr-SP" w:eastAsia="en-US" w:bidi="ar-SA"/>
      </w:rPr>
    </w:lvl>
    <w:lvl w:ilvl="8">
      <w:start w:val="0"/>
      <w:numFmt w:val="bullet"/>
      <w:lvlText w:val="•"/>
      <w:lvlJc w:val="left"/>
      <w:pPr>
        <w:ind w:left="7793" w:hanging="360"/>
      </w:pPr>
      <w:rPr>
        <w:rFonts w:hint="default"/>
        <w:lang w:val="Cy-sr-SP" w:eastAsia="en-US" w:bidi="ar-SA"/>
      </w:rPr>
    </w:lvl>
  </w:abstractNum>
  <w:abstractNum w:abstractNumId="1">
    <w:multiLevelType w:val="hybridMultilevel"/>
    <w:lvl w:ilvl="0">
      <w:start w:val="1"/>
      <w:numFmt w:val="decimal"/>
      <w:lvlText w:val="%1)"/>
      <w:lvlJc w:val="left"/>
      <w:pPr>
        <w:ind w:left="100" w:hanging="360"/>
        <w:jc w:val="left"/>
      </w:pPr>
      <w:rPr>
        <w:rFonts w:hint="default" w:ascii="Times New Roman" w:hAnsi="Times New Roman" w:eastAsia="Times New Roman" w:cs="Times New Roman"/>
        <w:b w:val="0"/>
        <w:bCs w:val="0"/>
        <w:i w:val="0"/>
        <w:iCs w:val="0"/>
        <w:w w:val="99"/>
        <w:sz w:val="24"/>
        <w:szCs w:val="24"/>
        <w:lang w:val="Cy-sr-SP" w:eastAsia="en-US" w:bidi="ar-SA"/>
      </w:rPr>
    </w:lvl>
    <w:lvl w:ilvl="1">
      <w:start w:val="0"/>
      <w:numFmt w:val="bullet"/>
      <w:lvlText w:val="•"/>
      <w:lvlJc w:val="left"/>
      <w:pPr>
        <w:ind w:left="1048" w:hanging="360"/>
      </w:pPr>
      <w:rPr>
        <w:rFonts w:hint="default"/>
        <w:lang w:val="Cy-sr-SP" w:eastAsia="en-US" w:bidi="ar-SA"/>
      </w:rPr>
    </w:lvl>
    <w:lvl w:ilvl="2">
      <w:start w:val="0"/>
      <w:numFmt w:val="bullet"/>
      <w:lvlText w:val="•"/>
      <w:lvlJc w:val="left"/>
      <w:pPr>
        <w:ind w:left="1996" w:hanging="360"/>
      </w:pPr>
      <w:rPr>
        <w:rFonts w:hint="default"/>
        <w:lang w:val="Cy-sr-SP" w:eastAsia="en-US" w:bidi="ar-SA"/>
      </w:rPr>
    </w:lvl>
    <w:lvl w:ilvl="3">
      <w:start w:val="0"/>
      <w:numFmt w:val="bullet"/>
      <w:lvlText w:val="•"/>
      <w:lvlJc w:val="left"/>
      <w:pPr>
        <w:ind w:left="2944" w:hanging="360"/>
      </w:pPr>
      <w:rPr>
        <w:rFonts w:hint="default"/>
        <w:lang w:val="Cy-sr-SP" w:eastAsia="en-US" w:bidi="ar-SA"/>
      </w:rPr>
    </w:lvl>
    <w:lvl w:ilvl="4">
      <w:start w:val="0"/>
      <w:numFmt w:val="bullet"/>
      <w:lvlText w:val="•"/>
      <w:lvlJc w:val="left"/>
      <w:pPr>
        <w:ind w:left="3892" w:hanging="360"/>
      </w:pPr>
      <w:rPr>
        <w:rFonts w:hint="default"/>
        <w:lang w:val="Cy-sr-SP" w:eastAsia="en-US" w:bidi="ar-SA"/>
      </w:rPr>
    </w:lvl>
    <w:lvl w:ilvl="5">
      <w:start w:val="0"/>
      <w:numFmt w:val="bullet"/>
      <w:lvlText w:val="•"/>
      <w:lvlJc w:val="left"/>
      <w:pPr>
        <w:ind w:left="4840" w:hanging="360"/>
      </w:pPr>
      <w:rPr>
        <w:rFonts w:hint="default"/>
        <w:lang w:val="Cy-sr-SP" w:eastAsia="en-US" w:bidi="ar-SA"/>
      </w:rPr>
    </w:lvl>
    <w:lvl w:ilvl="6">
      <w:start w:val="0"/>
      <w:numFmt w:val="bullet"/>
      <w:lvlText w:val="•"/>
      <w:lvlJc w:val="left"/>
      <w:pPr>
        <w:ind w:left="5788" w:hanging="360"/>
      </w:pPr>
      <w:rPr>
        <w:rFonts w:hint="default"/>
        <w:lang w:val="Cy-sr-SP" w:eastAsia="en-US" w:bidi="ar-SA"/>
      </w:rPr>
    </w:lvl>
    <w:lvl w:ilvl="7">
      <w:start w:val="0"/>
      <w:numFmt w:val="bullet"/>
      <w:lvlText w:val="•"/>
      <w:lvlJc w:val="left"/>
      <w:pPr>
        <w:ind w:left="6736" w:hanging="360"/>
      </w:pPr>
      <w:rPr>
        <w:rFonts w:hint="default"/>
        <w:lang w:val="Cy-sr-SP" w:eastAsia="en-US" w:bidi="ar-SA"/>
      </w:rPr>
    </w:lvl>
    <w:lvl w:ilvl="8">
      <w:start w:val="0"/>
      <w:numFmt w:val="bullet"/>
      <w:lvlText w:val="•"/>
      <w:lvlJc w:val="left"/>
      <w:pPr>
        <w:ind w:left="7684" w:hanging="360"/>
      </w:pPr>
      <w:rPr>
        <w:rFonts w:hint="default"/>
        <w:lang w:val="Cy-sr-SP" w:eastAsia="en-US" w:bidi="ar-SA"/>
      </w:rPr>
    </w:lvl>
  </w:abstractNum>
  <w:abstractNum w:abstractNumId="0">
    <w:multiLevelType w:val="hybridMultilevel"/>
    <w:lvl w:ilvl="0">
      <w:start w:val="1"/>
      <w:numFmt w:val="decimal"/>
      <w:lvlText w:val="(%1)"/>
      <w:lvlJc w:val="left"/>
      <w:pPr>
        <w:ind w:left="100" w:hanging="365"/>
        <w:jc w:val="left"/>
      </w:pPr>
      <w:rPr>
        <w:rFonts w:hint="default" w:ascii="Times New Roman" w:hAnsi="Times New Roman" w:eastAsia="Times New Roman" w:cs="Times New Roman"/>
        <w:b w:val="0"/>
        <w:bCs w:val="0"/>
        <w:i w:val="0"/>
        <w:iCs w:val="0"/>
        <w:w w:val="99"/>
        <w:sz w:val="24"/>
        <w:szCs w:val="24"/>
        <w:lang w:val="Cy-sr-SP" w:eastAsia="en-US" w:bidi="ar-SA"/>
      </w:rPr>
    </w:lvl>
    <w:lvl w:ilvl="1">
      <w:start w:val="1"/>
      <w:numFmt w:val="decimal"/>
      <w:lvlText w:val="(%2)"/>
      <w:lvlJc w:val="left"/>
      <w:pPr>
        <w:ind w:left="100" w:hanging="355"/>
        <w:jc w:val="left"/>
      </w:pPr>
      <w:rPr>
        <w:rFonts w:hint="default" w:ascii="Times New Roman" w:hAnsi="Times New Roman" w:eastAsia="Times New Roman" w:cs="Times New Roman"/>
        <w:b w:val="0"/>
        <w:bCs w:val="0"/>
        <w:i w:val="0"/>
        <w:iCs w:val="0"/>
        <w:w w:val="100"/>
        <w:sz w:val="24"/>
        <w:szCs w:val="24"/>
        <w:lang w:val="Cy-sr-SP" w:eastAsia="en-US" w:bidi="ar-SA"/>
      </w:rPr>
    </w:lvl>
    <w:lvl w:ilvl="2">
      <w:start w:val="0"/>
      <w:numFmt w:val="bullet"/>
      <w:lvlText w:val="•"/>
      <w:lvlJc w:val="left"/>
      <w:pPr>
        <w:ind w:left="1996" w:hanging="355"/>
      </w:pPr>
      <w:rPr>
        <w:rFonts w:hint="default"/>
        <w:lang w:val="Cy-sr-SP" w:eastAsia="en-US" w:bidi="ar-SA"/>
      </w:rPr>
    </w:lvl>
    <w:lvl w:ilvl="3">
      <w:start w:val="0"/>
      <w:numFmt w:val="bullet"/>
      <w:lvlText w:val="•"/>
      <w:lvlJc w:val="left"/>
      <w:pPr>
        <w:ind w:left="2944" w:hanging="355"/>
      </w:pPr>
      <w:rPr>
        <w:rFonts w:hint="default"/>
        <w:lang w:val="Cy-sr-SP" w:eastAsia="en-US" w:bidi="ar-SA"/>
      </w:rPr>
    </w:lvl>
    <w:lvl w:ilvl="4">
      <w:start w:val="0"/>
      <w:numFmt w:val="bullet"/>
      <w:lvlText w:val="•"/>
      <w:lvlJc w:val="left"/>
      <w:pPr>
        <w:ind w:left="3892" w:hanging="355"/>
      </w:pPr>
      <w:rPr>
        <w:rFonts w:hint="default"/>
        <w:lang w:val="Cy-sr-SP" w:eastAsia="en-US" w:bidi="ar-SA"/>
      </w:rPr>
    </w:lvl>
    <w:lvl w:ilvl="5">
      <w:start w:val="0"/>
      <w:numFmt w:val="bullet"/>
      <w:lvlText w:val="•"/>
      <w:lvlJc w:val="left"/>
      <w:pPr>
        <w:ind w:left="4840" w:hanging="355"/>
      </w:pPr>
      <w:rPr>
        <w:rFonts w:hint="default"/>
        <w:lang w:val="Cy-sr-SP" w:eastAsia="en-US" w:bidi="ar-SA"/>
      </w:rPr>
    </w:lvl>
    <w:lvl w:ilvl="6">
      <w:start w:val="0"/>
      <w:numFmt w:val="bullet"/>
      <w:lvlText w:val="•"/>
      <w:lvlJc w:val="left"/>
      <w:pPr>
        <w:ind w:left="5788" w:hanging="355"/>
      </w:pPr>
      <w:rPr>
        <w:rFonts w:hint="default"/>
        <w:lang w:val="Cy-sr-SP" w:eastAsia="en-US" w:bidi="ar-SA"/>
      </w:rPr>
    </w:lvl>
    <w:lvl w:ilvl="7">
      <w:start w:val="0"/>
      <w:numFmt w:val="bullet"/>
      <w:lvlText w:val="•"/>
      <w:lvlJc w:val="left"/>
      <w:pPr>
        <w:ind w:left="6736" w:hanging="355"/>
      </w:pPr>
      <w:rPr>
        <w:rFonts w:hint="default"/>
        <w:lang w:val="Cy-sr-SP" w:eastAsia="en-US" w:bidi="ar-SA"/>
      </w:rPr>
    </w:lvl>
    <w:lvl w:ilvl="8">
      <w:start w:val="0"/>
      <w:numFmt w:val="bullet"/>
      <w:lvlText w:val="•"/>
      <w:lvlJc w:val="left"/>
      <w:pPr>
        <w:ind w:left="7684" w:hanging="355"/>
      </w:pPr>
      <w:rPr>
        <w:rFonts w:hint="default"/>
        <w:lang w:val="Cy-sr-SP"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y-sr-SP"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Cy-sr-SP" w:eastAsia="en-US" w:bidi="ar-SA"/>
    </w:rPr>
  </w:style>
  <w:style w:styleId="Heading1" w:type="paragraph">
    <w:name w:val="Heading 1"/>
    <w:basedOn w:val="Normal"/>
    <w:uiPriority w:val="1"/>
    <w:qFormat/>
    <w:pPr>
      <w:ind w:left="1510" w:right="1528"/>
      <w:jc w:val="center"/>
      <w:outlineLvl w:val="1"/>
    </w:pPr>
    <w:rPr>
      <w:rFonts w:ascii="Times New Roman" w:hAnsi="Times New Roman" w:eastAsia="Times New Roman" w:cs="Times New Roman"/>
      <w:b/>
      <w:bCs/>
      <w:sz w:val="24"/>
      <w:szCs w:val="24"/>
      <w:lang w:val="Cy-sr-SP" w:eastAsia="en-US" w:bidi="ar-SA"/>
    </w:rPr>
  </w:style>
  <w:style w:styleId="ListParagraph" w:type="paragraph">
    <w:name w:val="List Paragraph"/>
    <w:basedOn w:val="Normal"/>
    <w:uiPriority w:val="1"/>
    <w:qFormat/>
    <w:pPr>
      <w:ind w:left="100" w:right="115" w:firstLine="719"/>
      <w:jc w:val="both"/>
    </w:pPr>
    <w:rPr>
      <w:rFonts w:ascii="Times New Roman" w:hAnsi="Times New Roman" w:eastAsia="Times New Roman" w:cs="Times New Roman"/>
      <w:lang w:val="Cy-sr-SP" w:eastAsia="en-US" w:bidi="ar-SA"/>
    </w:rPr>
  </w:style>
  <w:style w:styleId="TableParagraph" w:type="paragraph">
    <w:name w:val="Table Paragraph"/>
    <w:basedOn w:val="Normal"/>
    <w:uiPriority w:val="1"/>
    <w:qFormat/>
    <w:pPr/>
    <w:rPr>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dcterms:created xsi:type="dcterms:W3CDTF">2022-09-08T10:40:30Z</dcterms:created>
  <dcterms:modified xsi:type="dcterms:W3CDTF">2022-09-08T10:40:30Z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Word 2010</vt:lpwstr>
  </property>
  <property fmtid="{D5CDD505-2E9C-101B-9397-08002B2CF9AE}" pid="4" name="LastSaved">
    <vt:filetime>2022-09-08T00:00:00Z</vt:filetime>
  </property>
  <property fmtid="{D5CDD505-2E9C-101B-9397-08002B2CF9AE}" pid="5" name="Producer">
    <vt:lpwstr>Microsoft® Word 2010</vt:lpwstr>
  </property>
</Properties>
</file>